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91" w:rsidRPr="00F51891" w:rsidRDefault="00F51891" w:rsidP="00F51891">
      <w:pPr>
        <w:spacing w:line="288" w:lineRule="atLeast"/>
        <w:ind w:firstLine="851"/>
        <w:jc w:val="both"/>
        <w:outlineLvl w:val="0"/>
        <w:rPr>
          <w:rFonts w:ascii="Times New Roman" w:eastAsia="Times New Roman" w:hAnsi="Times New Roman" w:cs="Times New Roman"/>
          <w:b/>
          <w:bCs/>
          <w:spacing w:val="3"/>
          <w:kern w:val="36"/>
          <w:sz w:val="24"/>
          <w:szCs w:val="24"/>
          <w:lang w:eastAsia="ru-RU"/>
        </w:rPr>
      </w:pPr>
      <w:r w:rsidRPr="00F51891">
        <w:rPr>
          <w:rFonts w:ascii="Times New Roman" w:eastAsia="Times New Roman" w:hAnsi="Times New Roman" w:cs="Times New Roman"/>
          <w:b/>
          <w:bCs/>
          <w:spacing w:val="3"/>
          <w:kern w:val="36"/>
          <w:sz w:val="24"/>
          <w:szCs w:val="24"/>
          <w:lang w:eastAsia="ru-RU"/>
        </w:rPr>
        <w:t xml:space="preserve">Федеральный закон Российская Федерации от 29 декабря 2006 г. N 256-ФЗ О дополнительных мерах государственной поддержки семей, имеющих детей </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Дата подписания 29 декабря 2006 г.</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Опубликован 31 декабря 2006 г.</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Вступает в силу 1 января 2007 г.</w:t>
      </w:r>
    </w:p>
    <w:p w:rsidR="00F51891" w:rsidRPr="00F51891" w:rsidRDefault="00F51891" w:rsidP="00F51891">
      <w:pPr>
        <w:spacing w:after="225" w:line="240" w:lineRule="auto"/>
        <w:ind w:firstLine="851"/>
        <w:jc w:val="both"/>
        <w:textAlignment w:val="top"/>
        <w:outlineLvl w:val="1"/>
        <w:rPr>
          <w:rFonts w:ascii="Times New Roman" w:eastAsia="Times New Roman" w:hAnsi="Times New Roman" w:cs="Times New Roman"/>
          <w:b/>
          <w:bCs/>
          <w:i/>
          <w:iCs/>
          <w:spacing w:val="3"/>
          <w:sz w:val="24"/>
          <w:szCs w:val="24"/>
          <w:lang w:eastAsia="ru-RU"/>
        </w:rPr>
      </w:pPr>
      <w:r w:rsidRPr="00F51891">
        <w:rPr>
          <w:rFonts w:ascii="Times New Roman" w:eastAsia="Times New Roman" w:hAnsi="Times New Roman" w:cs="Times New Roman"/>
          <w:b/>
          <w:bCs/>
          <w:i/>
          <w:iCs/>
          <w:spacing w:val="3"/>
          <w:sz w:val="24"/>
          <w:szCs w:val="24"/>
          <w:lang w:eastAsia="ru-RU"/>
        </w:rPr>
        <w:t>Изменения и поправки</w:t>
      </w:r>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4" w:history="1">
        <w:r w:rsidRPr="00F51891">
          <w:rPr>
            <w:rFonts w:ascii="Times New Roman" w:eastAsia="Times New Roman" w:hAnsi="Times New Roman" w:cs="Times New Roman"/>
            <w:spacing w:val="3"/>
            <w:sz w:val="24"/>
            <w:szCs w:val="24"/>
            <w:lang w:eastAsia="ru-RU"/>
          </w:rPr>
          <w:t xml:space="preserve">Федеральный закон от 19 декабря 2016 г. N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w:t>
        </w:r>
      </w:hyperlink>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5" w:history="1">
        <w:r w:rsidRPr="00F51891">
          <w:rPr>
            <w:rFonts w:ascii="Times New Roman" w:eastAsia="Times New Roman" w:hAnsi="Times New Roman" w:cs="Times New Roman"/>
            <w:spacing w:val="3"/>
            <w:sz w:val="24"/>
            <w:szCs w:val="24"/>
            <w:lang w:eastAsia="ru-RU"/>
          </w:rPr>
          <w:t xml:space="preserve">Внесение изменения в статью 13 Федерального закона "О дополнительных мерах государственной поддержки семей, имеющих детей" </w:t>
        </w:r>
      </w:hyperlink>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6" w:history="1">
        <w:r w:rsidRPr="00F51891">
          <w:rPr>
            <w:rFonts w:ascii="Times New Roman" w:eastAsia="Times New Roman" w:hAnsi="Times New Roman" w:cs="Times New Roman"/>
            <w:spacing w:val="3"/>
            <w:sz w:val="24"/>
            <w:szCs w:val="24"/>
            <w:lang w:eastAsia="ru-RU"/>
          </w:rPr>
          <w:t xml:space="preserve">Изменения в ФЗ "О дополнительных мерах господдержки семей, имеющих детей" </w:t>
        </w:r>
      </w:hyperlink>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7" w:history="1">
        <w:r w:rsidRPr="00F51891">
          <w:rPr>
            <w:rFonts w:ascii="Times New Roman" w:eastAsia="Times New Roman" w:hAnsi="Times New Roman" w:cs="Times New Roman"/>
            <w:spacing w:val="3"/>
            <w:sz w:val="24"/>
            <w:szCs w:val="24"/>
            <w:lang w:eastAsia="ru-RU"/>
          </w:rPr>
          <w:t xml:space="preserve">Приказ </w:t>
        </w:r>
        <w:proofErr w:type="spellStart"/>
        <w:r w:rsidRPr="00F51891">
          <w:rPr>
            <w:rFonts w:ascii="Times New Roman" w:eastAsia="Times New Roman" w:hAnsi="Times New Roman" w:cs="Times New Roman"/>
            <w:spacing w:val="3"/>
            <w:sz w:val="24"/>
            <w:szCs w:val="24"/>
            <w:lang w:eastAsia="ru-RU"/>
          </w:rPr>
          <w:t>Минздравсоцразвития</w:t>
        </w:r>
        <w:proofErr w:type="spellEnd"/>
        <w:r w:rsidRPr="00F51891">
          <w:rPr>
            <w:rFonts w:ascii="Times New Roman" w:eastAsia="Times New Roman" w:hAnsi="Times New Roman" w:cs="Times New Roman"/>
            <w:spacing w:val="3"/>
            <w:sz w:val="24"/>
            <w:szCs w:val="24"/>
            <w:lang w:eastAsia="ru-RU"/>
          </w:rPr>
          <w:t xml:space="preserve"> об изменениях в Правилах ведения федерального регистра лиц, имеющих право на дополнительные меры господдержки </w:t>
        </w:r>
      </w:hyperlink>
      <w:bookmarkStart w:id="0" w:name="_GoBack"/>
      <w:bookmarkEnd w:id="0"/>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8" w:history="1">
        <w:r w:rsidRPr="00F51891">
          <w:rPr>
            <w:rFonts w:ascii="Times New Roman" w:eastAsia="Times New Roman" w:hAnsi="Times New Roman" w:cs="Times New Roman"/>
            <w:spacing w:val="3"/>
            <w:sz w:val="24"/>
            <w:szCs w:val="24"/>
            <w:lang w:eastAsia="ru-RU"/>
          </w:rPr>
          <w:t xml:space="preserve">Изменения в ФЗ "О дополнительных мерах государственной поддержки семей, имеющих детей" </w:t>
        </w:r>
      </w:hyperlink>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9" w:history="1">
        <w:r w:rsidRPr="00F51891">
          <w:rPr>
            <w:rFonts w:ascii="Times New Roman" w:eastAsia="Times New Roman" w:hAnsi="Times New Roman" w:cs="Times New Roman"/>
            <w:spacing w:val="3"/>
            <w:sz w:val="24"/>
            <w:szCs w:val="24"/>
            <w:lang w:eastAsia="ru-RU"/>
          </w:rPr>
          <w:t xml:space="preserve">Изменения в порядке предоставления единовременной выплаты за счет средств материнского (семейного) капитала </w:t>
        </w:r>
      </w:hyperlink>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10" w:history="1">
        <w:r w:rsidRPr="00F51891">
          <w:rPr>
            <w:rFonts w:ascii="Times New Roman" w:eastAsia="Times New Roman" w:hAnsi="Times New Roman" w:cs="Times New Roman"/>
            <w:spacing w:val="3"/>
            <w:sz w:val="24"/>
            <w:szCs w:val="24"/>
            <w:lang w:eastAsia="ru-RU"/>
          </w:rPr>
          <w:t xml:space="preserve">Изменения в законодательных актах в связи с принятием закона "О дополнительных мерах государственной поддержки семей, имеющих детей" </w:t>
        </w:r>
      </w:hyperlink>
    </w:p>
    <w:p w:rsidR="00F51891" w:rsidRPr="00F51891" w:rsidRDefault="00F51891" w:rsidP="00F51891">
      <w:pPr>
        <w:spacing w:after="150" w:line="240" w:lineRule="auto"/>
        <w:ind w:firstLine="851"/>
        <w:jc w:val="both"/>
        <w:textAlignment w:val="top"/>
        <w:rPr>
          <w:rFonts w:ascii="Times New Roman" w:eastAsia="Times New Roman" w:hAnsi="Times New Roman" w:cs="Times New Roman"/>
          <w:spacing w:val="3"/>
          <w:sz w:val="24"/>
          <w:szCs w:val="24"/>
          <w:lang w:eastAsia="ru-RU"/>
        </w:rPr>
      </w:pPr>
      <w:hyperlink r:id="rId11" w:history="1">
        <w:r w:rsidRPr="00F51891">
          <w:rPr>
            <w:rFonts w:ascii="Times New Roman" w:eastAsia="Times New Roman" w:hAnsi="Times New Roman" w:cs="Times New Roman"/>
            <w:spacing w:val="3"/>
            <w:sz w:val="24"/>
            <w:szCs w:val="24"/>
            <w:lang w:eastAsia="ru-RU"/>
          </w:rPr>
          <w:t xml:space="preserve">Изменения в закон о материнском капитале </w:t>
        </w:r>
      </w:hyperlink>
    </w:p>
    <w:p w:rsidR="00F51891" w:rsidRPr="00F51891" w:rsidRDefault="00F51891" w:rsidP="00F51891">
      <w:pPr>
        <w:spacing w:line="240" w:lineRule="auto"/>
        <w:ind w:firstLine="851"/>
        <w:jc w:val="both"/>
        <w:textAlignment w:val="top"/>
        <w:rPr>
          <w:rFonts w:ascii="Times New Roman" w:eastAsia="Times New Roman" w:hAnsi="Times New Roman" w:cs="Times New Roman"/>
          <w:spacing w:val="3"/>
          <w:sz w:val="24"/>
          <w:szCs w:val="24"/>
          <w:lang w:eastAsia="ru-RU"/>
        </w:rPr>
      </w:pPr>
      <w:hyperlink r:id="rId12" w:history="1">
        <w:r w:rsidRPr="00F51891">
          <w:rPr>
            <w:rFonts w:ascii="Times New Roman" w:eastAsia="Times New Roman" w:hAnsi="Times New Roman" w:cs="Times New Roman"/>
            <w:spacing w:val="3"/>
            <w:sz w:val="24"/>
            <w:szCs w:val="24"/>
            <w:lang w:eastAsia="ru-RU"/>
          </w:rPr>
          <w:t xml:space="preserve">Будет издан комментарий к закону "О дополнительных мерах государственной поддержки семей, имеющих детей" </w:t>
        </w:r>
      </w:hyperlink>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Принят Государственной Думой 22 декабря 2006 года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Одобрен Советом Федерации 27 декабря 2006 года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1.</w:t>
      </w:r>
      <w:r w:rsidRPr="00F51891">
        <w:rPr>
          <w:rFonts w:ascii="Times New Roman" w:eastAsia="Times New Roman" w:hAnsi="Times New Roman" w:cs="Times New Roman"/>
          <w:spacing w:val="3"/>
          <w:sz w:val="24"/>
          <w:szCs w:val="24"/>
          <w:lang w:eastAsia="ru-RU"/>
        </w:rPr>
        <w:t xml:space="preserve"> Законодательство Российской Федерации о дополнительных мерах государственной поддержки семей, имеющих детей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lastRenderedPageBreak/>
        <w:t>Статья 2.</w:t>
      </w:r>
      <w:r w:rsidRPr="00F51891">
        <w:rPr>
          <w:rFonts w:ascii="Times New Roman" w:eastAsia="Times New Roman" w:hAnsi="Times New Roman" w:cs="Times New Roman"/>
          <w:spacing w:val="3"/>
          <w:sz w:val="24"/>
          <w:szCs w:val="24"/>
          <w:lang w:eastAsia="ru-RU"/>
        </w:rPr>
        <w:t xml:space="preserve"> Основные понятия, используемые в настоящем Федеральном законе</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Для целей настоящего Федерального закона используются следующие основные понятия: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3.</w:t>
      </w:r>
      <w:r w:rsidRPr="00F51891">
        <w:rPr>
          <w:rFonts w:ascii="Times New Roman" w:eastAsia="Times New Roman" w:hAnsi="Times New Roman" w:cs="Times New Roman"/>
          <w:spacing w:val="3"/>
          <w:sz w:val="24"/>
          <w:szCs w:val="24"/>
          <w:lang w:eastAsia="ru-RU"/>
        </w:rPr>
        <w:t xml:space="preserve"> Право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женщин, родивших (усыновивших) второго ребенка начиная с 1 января 2007 года;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 xml:space="preserve">4. В случаях, если отец (усыновитель) ребенка, у которого в соответствии с частью 3 настоящей статьи возникло право на дополнительные меры государственной </w:t>
      </w:r>
      <w:r w:rsidRPr="00F51891">
        <w:rPr>
          <w:rFonts w:ascii="Times New Roman" w:eastAsia="Times New Roman" w:hAnsi="Times New Roman" w:cs="Times New Roman"/>
          <w:spacing w:val="3"/>
          <w:sz w:val="24"/>
          <w:szCs w:val="24"/>
          <w:lang w:eastAsia="ru-RU"/>
        </w:rPr>
        <w:lastRenderedPageBreak/>
        <w:t>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4.</w:t>
      </w:r>
      <w:r w:rsidRPr="00F51891">
        <w:rPr>
          <w:rFonts w:ascii="Times New Roman" w:eastAsia="Times New Roman" w:hAnsi="Times New Roman" w:cs="Times New Roman"/>
          <w:spacing w:val="3"/>
          <w:sz w:val="24"/>
          <w:szCs w:val="24"/>
          <w:lang w:eastAsia="ru-RU"/>
        </w:rPr>
        <w:t xml:space="preserve"> Федеральный регистр лиц, имеющих право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Регистр содержит следующую информацию о лице, имеющем право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страховой номер индивидуального лицевого счета в системе обязательного пенсионного страхования;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фамилию, имя, отчество, а также фамилию, которая была у лица при рождении;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дату рождения;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пол;</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адрес места жительства;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7) дату включения в регистр;</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lastRenderedPageBreak/>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10) сведения о прекращении права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5.</w:t>
      </w:r>
      <w:r w:rsidRPr="00F51891">
        <w:rPr>
          <w:rFonts w:ascii="Times New Roman" w:eastAsia="Times New Roman" w:hAnsi="Times New Roman" w:cs="Times New Roman"/>
          <w:spacing w:val="3"/>
          <w:sz w:val="24"/>
          <w:szCs w:val="24"/>
          <w:lang w:eastAsia="ru-RU"/>
        </w:rPr>
        <w:t xml:space="preserve"> Государственный сертификат на материнский (семейный) капитал и его выдача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Лица, указанные в частях 1, 3-5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6. Основаниями для отказа в удовлетворении заявления о выдаче сертификата являются: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отсутствие права на дополнительные меры государственной поддержки в соответствии с настоящим Федеральным законом;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lastRenderedPageBreak/>
        <w:t>2) прекращение права на дополнительные меры государственной поддержки по основаниям, установленным частями 3, 4 и 6 статьи 3 настоящего Федерального закона;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9. Лица, у которых возникло право на дополнительные меры государственной поддержки по основаниям, предусмотренным частями 3-5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6.</w:t>
      </w:r>
      <w:r w:rsidRPr="00F51891">
        <w:rPr>
          <w:rFonts w:ascii="Times New Roman" w:eastAsia="Times New Roman" w:hAnsi="Times New Roman" w:cs="Times New Roman"/>
          <w:spacing w:val="3"/>
          <w:sz w:val="24"/>
          <w:szCs w:val="24"/>
          <w:lang w:eastAsia="ru-RU"/>
        </w:rPr>
        <w:t xml:space="preserve"> Размер материнского (семейного) капитала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Материнский (семейный) капитал устанавливается в размере 250 000 рублей.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Пересмотр размера материнского (семейного) капитала осуществляется до перечисления средств материнского (семейного) капитала из федерального бюджета в бюджет Пенсионного фонда Российской Федерации в соответствии с частью 1 статьи 9 настоящего Федерального закона. В таком же порядке осуществляется пересмотр размера оставшейся части суммы средств материнского (семейного) капитала.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7.</w:t>
      </w:r>
      <w:r w:rsidRPr="00F51891">
        <w:rPr>
          <w:rFonts w:ascii="Times New Roman" w:eastAsia="Times New Roman" w:hAnsi="Times New Roman" w:cs="Times New Roman"/>
          <w:spacing w:val="3"/>
          <w:sz w:val="24"/>
          <w:szCs w:val="24"/>
          <w:lang w:eastAsia="ru-RU"/>
        </w:rPr>
        <w:t xml:space="preserve"> Распоряжение средствами материнского (семейного) капитала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не ранее чем по истечении трех лет со дня рождения (усыновления) второго, третьего ребенка или последующих детей путем подачи в территориальный орган Пенсионного фонда Российской Федерации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 xml:space="preserve">2. В случаях, если у ребенка (детей) право на дополнительные меры государственной поддержки возникло по основаниям, предусмотренным частями 4 и 5 </w:t>
      </w:r>
      <w:r w:rsidRPr="00F51891">
        <w:rPr>
          <w:rFonts w:ascii="Times New Roman" w:eastAsia="Times New Roman" w:hAnsi="Times New Roman" w:cs="Times New Roman"/>
          <w:spacing w:val="3"/>
          <w:sz w:val="24"/>
          <w:szCs w:val="24"/>
          <w:lang w:eastAsia="ru-RU"/>
        </w:rPr>
        <w:lastRenderedPageBreak/>
        <w:t>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улучшение жилищных условий;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получение образования ребенком (детьми);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формирование накопительной части трудовой пенсии для женщин, перечисленных в пунктах 1 и 2 части 1 статьи 3 настоящего Федерального закона.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6. Заявление о распоряжении может быть подано в любое время по истечении двух лет и шести месяцев со дня рождения (усыновления) второго, третьего ребенка или последующих детей, но не позднее 1 мая текущего года для распоряжения средствами (частью средств) материнского (семейного) капитала во втором полугодии текущего года или не позднее 1 октября текущего года для распоряжения средствами (частью средств) материнского (семейного) капитала в первом полугодии года, следующего за годом подачи заявления о распоряжении.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статьи 6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8.</w:t>
      </w:r>
      <w:r w:rsidRPr="00F51891">
        <w:rPr>
          <w:rFonts w:ascii="Times New Roman" w:eastAsia="Times New Roman" w:hAnsi="Times New Roman" w:cs="Times New Roman"/>
          <w:spacing w:val="3"/>
          <w:sz w:val="24"/>
          <w:szCs w:val="24"/>
          <w:lang w:eastAsia="ru-RU"/>
        </w:rPr>
        <w:t xml:space="preserve"> Порядок рассмотрения заявления о распоряжении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В удовлетворении заявления о распоряжении может быть отказано в случае:</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прекращения права на дополнительные меры государственной поддержки по основаниям, установленным частями 3, 4 и 6 статьи 3 настоящего Федерального закона;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lastRenderedPageBreak/>
        <w:t>2) нарушения установленного порядка подачи заявления о распоряжении;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ограничения лица, указанного в частях 1 и 3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6) отобрания ребенка, в связи с рождением которого возникло право на дополнительные меры государственной поддержки, у лица, указанного в частях 1 и 3 статьи 3 настоящего Федерального закона, в порядке, предусмотренном Семейным кодексом Российской Федерации (на период отобрания ребенка).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9.</w:t>
      </w:r>
      <w:r w:rsidRPr="00F51891">
        <w:rPr>
          <w:rFonts w:ascii="Times New Roman" w:eastAsia="Times New Roman" w:hAnsi="Times New Roman" w:cs="Times New Roman"/>
          <w:spacing w:val="3"/>
          <w:sz w:val="24"/>
          <w:szCs w:val="24"/>
          <w:lang w:eastAsia="ru-RU"/>
        </w:rPr>
        <w:t xml:space="preserve">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Средства материнского (семейного) капитала переводятся из федерального бюджета в бюджет Пенсионного фонда Российской Федерации по заявке Пенсионного фонда Российской Федерации, сформированной на основании заявлений о распоряжении. Порядок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10 и 11 настоящего Федерального закона.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lastRenderedPageBreak/>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10.</w:t>
      </w:r>
      <w:r w:rsidRPr="00F51891">
        <w:rPr>
          <w:rFonts w:ascii="Times New Roman" w:eastAsia="Times New Roman" w:hAnsi="Times New Roman" w:cs="Times New Roman"/>
          <w:spacing w:val="3"/>
          <w:sz w:val="24"/>
          <w:szCs w:val="24"/>
          <w:lang w:eastAsia="ru-RU"/>
        </w:rPr>
        <w:t xml:space="preserve"> Направление средств материнского (семейного) капитала на улучшение жилищных условий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Средства (часть средств)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Жилое помещение, приобретенное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и иных совместно проживающих с ними членов семьи с определением размера долей по соглашению.</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11.</w:t>
      </w:r>
      <w:r w:rsidRPr="00F51891">
        <w:rPr>
          <w:rFonts w:ascii="Times New Roman" w:eastAsia="Times New Roman" w:hAnsi="Times New Roman" w:cs="Times New Roman"/>
          <w:spacing w:val="3"/>
          <w:sz w:val="24"/>
          <w:szCs w:val="24"/>
          <w:lang w:eastAsia="ru-RU"/>
        </w:rPr>
        <w:t xml:space="preserve"> Направление средств материнского (семейного) капитала на получение образования ребенком (детьми)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Средства (часть средств) материнского (семейного) капитала могут быть направлены:</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на оплату платных образовательных услуг, оказываемых государственными и муниципальными образовательными учреждениями;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на оплату 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lastRenderedPageBreak/>
        <w:t>3) на оплату иных связанных с получением образования расходов, перечень которых устанавливается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12.</w:t>
      </w:r>
      <w:r w:rsidRPr="00F51891">
        <w:rPr>
          <w:rFonts w:ascii="Times New Roman" w:eastAsia="Times New Roman" w:hAnsi="Times New Roman" w:cs="Times New Roman"/>
          <w:spacing w:val="3"/>
          <w:sz w:val="24"/>
          <w:szCs w:val="24"/>
          <w:lang w:eastAsia="ru-RU"/>
        </w:rPr>
        <w:t xml:space="preserve"> Направление средств материнского (семейного) капитала на формирование накопительной части трудовой пенсии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 xml:space="preserve">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части трудовой пенсии в соответствии с Федеральным законом от 17 декабря 2001 года </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 xml:space="preserve">N 173-ФЗ "О трудовых пенсиях в Российской Федерации", Федеральным законом от 24 июля 2002 года N 111-ФЗ "Об инвестировании средств для финансирования накопительной части трудовой пенсии в Российской Федерации" и Федеральным законом от 7 мая 1998 года </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N 75-ФЗ "О негосударственных пенсионных фондах".</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Женщины, выбравшие направление средств (части средств) материнского (семейного) капитала на формирование накопительной части трудовой пенсии, до дня назначения накопительной части трудовой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статьями 10 и 11 настоящего Федерального закона.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3. Заявление об отказе от направления средств (части средств) материнского (семейного) капитала на формирование накопительной части трудовой пенсии может быть подано в сроки, установленные частью 6 статьи 7 настоящего Федерального закона.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4. Правила отказа от направления средств (части средств) материнского (семейного) капитала на формирование накопительной части трудовой пенсии устанавливаются Правительством 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5. Женщины, перечисленные в пунктах 1 и 2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части трудовой пенсии учесть средства (часть средств) материнского (семейного) капитала в составе пенсионных накоплений.</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Статья 13.</w:t>
      </w:r>
      <w:r w:rsidRPr="00F51891">
        <w:rPr>
          <w:rFonts w:ascii="Times New Roman" w:eastAsia="Times New Roman" w:hAnsi="Times New Roman" w:cs="Times New Roman"/>
          <w:spacing w:val="3"/>
          <w:sz w:val="24"/>
          <w:szCs w:val="24"/>
          <w:lang w:eastAsia="ru-RU"/>
        </w:rPr>
        <w:t xml:space="preserve"> Заключительные и переходные положения</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spacing w:val="3"/>
          <w:sz w:val="24"/>
          <w:szCs w:val="24"/>
          <w:lang w:eastAsia="ru-RU"/>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Президент</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Российской Федерации</w:t>
      </w:r>
    </w:p>
    <w:p w:rsidR="00F51891" w:rsidRPr="00F51891" w:rsidRDefault="00F51891" w:rsidP="00F51891">
      <w:pPr>
        <w:spacing w:after="0" w:line="240" w:lineRule="auto"/>
        <w:ind w:firstLine="851"/>
        <w:jc w:val="both"/>
        <w:textAlignment w:val="top"/>
        <w:rPr>
          <w:rFonts w:ascii="Times New Roman" w:eastAsia="Times New Roman" w:hAnsi="Times New Roman" w:cs="Times New Roman"/>
          <w:spacing w:val="3"/>
          <w:sz w:val="24"/>
          <w:szCs w:val="24"/>
          <w:lang w:eastAsia="ru-RU"/>
        </w:rPr>
      </w:pPr>
      <w:r w:rsidRPr="00F51891">
        <w:rPr>
          <w:rFonts w:ascii="Times New Roman" w:eastAsia="Times New Roman" w:hAnsi="Times New Roman" w:cs="Times New Roman"/>
          <w:b/>
          <w:bCs/>
          <w:spacing w:val="3"/>
          <w:sz w:val="24"/>
          <w:szCs w:val="24"/>
          <w:lang w:eastAsia="ru-RU"/>
        </w:rPr>
        <w:t>В. Путин</w:t>
      </w:r>
    </w:p>
    <w:p w:rsidR="00187E2A" w:rsidRPr="00F51891" w:rsidRDefault="00187E2A" w:rsidP="00F51891">
      <w:pPr>
        <w:ind w:firstLine="851"/>
        <w:jc w:val="both"/>
        <w:rPr>
          <w:rFonts w:ascii="Times New Roman" w:hAnsi="Times New Roman" w:cs="Times New Roman"/>
          <w:sz w:val="24"/>
          <w:szCs w:val="24"/>
        </w:rPr>
      </w:pPr>
    </w:p>
    <w:sectPr w:rsidR="00187E2A" w:rsidRPr="00F51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FC"/>
    <w:rsid w:val="00187E2A"/>
    <w:rsid w:val="009670FC"/>
    <w:rsid w:val="00F5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E06FE-9F2F-4200-BB07-51548CE2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89111">
      <w:bodyDiv w:val="1"/>
      <w:marLeft w:val="0"/>
      <w:marRight w:val="0"/>
      <w:marTop w:val="0"/>
      <w:marBottom w:val="0"/>
      <w:divBdr>
        <w:top w:val="none" w:sz="0" w:space="0" w:color="auto"/>
        <w:left w:val="none" w:sz="0" w:space="0" w:color="auto"/>
        <w:bottom w:val="none" w:sz="0" w:space="0" w:color="auto"/>
        <w:right w:val="none" w:sz="0" w:space="0" w:color="auto"/>
      </w:divBdr>
      <w:divsChild>
        <w:div w:id="156582974">
          <w:marLeft w:val="0"/>
          <w:marRight w:val="0"/>
          <w:marTop w:val="900"/>
          <w:marBottom w:val="0"/>
          <w:divBdr>
            <w:top w:val="none" w:sz="0" w:space="0" w:color="auto"/>
            <w:left w:val="none" w:sz="0" w:space="0" w:color="auto"/>
            <w:bottom w:val="none" w:sz="0" w:space="0" w:color="auto"/>
            <w:right w:val="none" w:sz="0" w:space="0" w:color="auto"/>
          </w:divBdr>
          <w:divsChild>
            <w:div w:id="119039333">
              <w:marLeft w:val="0"/>
              <w:marRight w:val="0"/>
              <w:marTop w:val="0"/>
              <w:marBottom w:val="0"/>
              <w:divBdr>
                <w:top w:val="none" w:sz="0" w:space="0" w:color="auto"/>
                <w:left w:val="none" w:sz="0" w:space="0" w:color="auto"/>
                <w:bottom w:val="none" w:sz="0" w:space="0" w:color="auto"/>
                <w:right w:val="none" w:sz="0" w:space="0" w:color="auto"/>
              </w:divBdr>
              <w:divsChild>
                <w:div w:id="175927311">
                  <w:marLeft w:val="0"/>
                  <w:marRight w:val="0"/>
                  <w:marTop w:val="0"/>
                  <w:marBottom w:val="0"/>
                  <w:divBdr>
                    <w:top w:val="none" w:sz="0" w:space="0" w:color="auto"/>
                    <w:left w:val="none" w:sz="0" w:space="0" w:color="auto"/>
                    <w:bottom w:val="none" w:sz="0" w:space="0" w:color="auto"/>
                    <w:right w:val="none" w:sz="0" w:space="0" w:color="auto"/>
                  </w:divBdr>
                  <w:divsChild>
                    <w:div w:id="1525364791">
                      <w:marLeft w:val="300"/>
                      <w:marRight w:val="300"/>
                      <w:marTop w:val="300"/>
                      <w:marBottom w:val="300"/>
                      <w:divBdr>
                        <w:top w:val="none" w:sz="0" w:space="0" w:color="auto"/>
                        <w:left w:val="none" w:sz="0" w:space="0" w:color="auto"/>
                        <w:bottom w:val="none" w:sz="0" w:space="0" w:color="auto"/>
                        <w:right w:val="none" w:sz="0" w:space="0" w:color="auto"/>
                      </w:divBdr>
                      <w:divsChild>
                        <w:div w:id="770080662">
                          <w:marLeft w:val="0"/>
                          <w:marRight w:val="0"/>
                          <w:marTop w:val="0"/>
                          <w:marBottom w:val="150"/>
                          <w:divBdr>
                            <w:top w:val="none" w:sz="0" w:space="0" w:color="auto"/>
                            <w:left w:val="none" w:sz="0" w:space="0" w:color="auto"/>
                            <w:bottom w:val="none" w:sz="0" w:space="0" w:color="auto"/>
                            <w:right w:val="none" w:sz="0" w:space="0" w:color="auto"/>
                          </w:divBdr>
                        </w:div>
                      </w:divsChild>
                    </w:div>
                    <w:div w:id="781656213">
                      <w:marLeft w:val="0"/>
                      <w:marRight w:val="0"/>
                      <w:marTop w:val="0"/>
                      <w:marBottom w:val="0"/>
                      <w:divBdr>
                        <w:top w:val="none" w:sz="0" w:space="0" w:color="auto"/>
                        <w:left w:val="none" w:sz="0" w:space="0" w:color="auto"/>
                        <w:bottom w:val="none" w:sz="0" w:space="0" w:color="auto"/>
                        <w:right w:val="none" w:sz="0" w:space="0" w:color="auto"/>
                      </w:divBdr>
                      <w:divsChild>
                        <w:div w:id="1972710298">
                          <w:marLeft w:val="0"/>
                          <w:marRight w:val="0"/>
                          <w:marTop w:val="0"/>
                          <w:marBottom w:val="0"/>
                          <w:divBdr>
                            <w:top w:val="none" w:sz="0" w:space="0" w:color="auto"/>
                            <w:left w:val="none" w:sz="0" w:space="0" w:color="auto"/>
                            <w:bottom w:val="none" w:sz="0" w:space="0" w:color="auto"/>
                            <w:right w:val="none" w:sz="0" w:space="0" w:color="auto"/>
                          </w:divBdr>
                          <w:divsChild>
                            <w:div w:id="1784615911">
                              <w:marLeft w:val="0"/>
                              <w:marRight w:val="0"/>
                              <w:marTop w:val="0"/>
                              <w:marBottom w:val="0"/>
                              <w:divBdr>
                                <w:top w:val="none" w:sz="0" w:space="0" w:color="auto"/>
                                <w:left w:val="none" w:sz="0" w:space="0" w:color="auto"/>
                                <w:bottom w:val="none" w:sz="0" w:space="0" w:color="auto"/>
                                <w:right w:val="none" w:sz="0" w:space="0" w:color="auto"/>
                              </w:divBdr>
                              <w:divsChild>
                                <w:div w:id="2080052859">
                                  <w:marLeft w:val="0"/>
                                  <w:marRight w:val="0"/>
                                  <w:marTop w:val="0"/>
                                  <w:marBottom w:val="0"/>
                                  <w:divBdr>
                                    <w:top w:val="none" w:sz="0" w:space="0" w:color="auto"/>
                                    <w:left w:val="none" w:sz="0" w:space="0" w:color="auto"/>
                                    <w:bottom w:val="none" w:sz="0" w:space="0" w:color="auto"/>
                                    <w:right w:val="none" w:sz="0" w:space="0" w:color="auto"/>
                                  </w:divBdr>
                                  <w:divsChild>
                                    <w:div w:id="757487698">
                                      <w:marLeft w:val="0"/>
                                      <w:marRight w:val="0"/>
                                      <w:marTop w:val="0"/>
                                      <w:marBottom w:val="0"/>
                                      <w:divBdr>
                                        <w:top w:val="none" w:sz="0" w:space="0" w:color="auto"/>
                                        <w:left w:val="none" w:sz="0" w:space="0" w:color="auto"/>
                                        <w:bottom w:val="none" w:sz="0" w:space="0" w:color="auto"/>
                                        <w:right w:val="none" w:sz="0" w:space="0" w:color="auto"/>
                                      </w:divBdr>
                                    </w:div>
                                    <w:div w:id="1626235081">
                                      <w:marLeft w:val="0"/>
                                      <w:marRight w:val="0"/>
                                      <w:marTop w:val="0"/>
                                      <w:marBottom w:val="0"/>
                                      <w:divBdr>
                                        <w:top w:val="none" w:sz="0" w:space="0" w:color="auto"/>
                                        <w:left w:val="none" w:sz="0" w:space="0" w:color="auto"/>
                                        <w:bottom w:val="none" w:sz="0" w:space="0" w:color="auto"/>
                                        <w:right w:val="none" w:sz="0" w:space="0" w:color="auto"/>
                                      </w:divBdr>
                                    </w:div>
                                    <w:div w:id="8903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081">
                              <w:marLeft w:val="0"/>
                              <w:marRight w:val="0"/>
                              <w:marTop w:val="0"/>
                              <w:marBottom w:val="0"/>
                              <w:divBdr>
                                <w:top w:val="none" w:sz="0" w:space="0" w:color="auto"/>
                                <w:left w:val="none" w:sz="0" w:space="0" w:color="auto"/>
                                <w:bottom w:val="none" w:sz="0" w:space="0" w:color="auto"/>
                                <w:right w:val="none" w:sz="0" w:space="0" w:color="auto"/>
                              </w:divBdr>
                              <w:divsChild>
                                <w:div w:id="1138301384">
                                  <w:marLeft w:val="0"/>
                                  <w:marRight w:val="0"/>
                                  <w:marTop w:val="0"/>
                                  <w:marBottom w:val="300"/>
                                  <w:divBdr>
                                    <w:top w:val="none" w:sz="0" w:space="0" w:color="auto"/>
                                    <w:left w:val="none" w:sz="0" w:space="0" w:color="auto"/>
                                    <w:bottom w:val="none" w:sz="0" w:space="0" w:color="auto"/>
                                    <w:right w:val="none" w:sz="0" w:space="0" w:color="auto"/>
                                  </w:divBdr>
                                  <w:divsChild>
                                    <w:div w:id="1508406031">
                                      <w:marLeft w:val="0"/>
                                      <w:marRight w:val="0"/>
                                      <w:marTop w:val="0"/>
                                      <w:marBottom w:val="0"/>
                                      <w:divBdr>
                                        <w:top w:val="none" w:sz="0" w:space="0" w:color="auto"/>
                                        <w:left w:val="none" w:sz="0" w:space="0" w:color="auto"/>
                                        <w:bottom w:val="none" w:sz="0" w:space="0" w:color="auto"/>
                                        <w:right w:val="none" w:sz="0" w:space="0" w:color="auto"/>
                                      </w:divBdr>
                                      <w:divsChild>
                                        <w:div w:id="1576821566">
                                          <w:marLeft w:val="0"/>
                                          <w:marRight w:val="0"/>
                                          <w:marTop w:val="0"/>
                                          <w:marBottom w:val="0"/>
                                          <w:divBdr>
                                            <w:top w:val="none" w:sz="0" w:space="0" w:color="auto"/>
                                            <w:left w:val="none" w:sz="0" w:space="0" w:color="auto"/>
                                            <w:bottom w:val="none" w:sz="0" w:space="0" w:color="auto"/>
                                            <w:right w:val="none" w:sz="0" w:space="0" w:color="auto"/>
                                          </w:divBdr>
                                          <w:divsChild>
                                            <w:div w:id="82577459">
                                              <w:marLeft w:val="0"/>
                                              <w:marRight w:val="0"/>
                                              <w:marTop w:val="0"/>
                                              <w:marBottom w:val="150"/>
                                              <w:divBdr>
                                                <w:top w:val="none" w:sz="0" w:space="0" w:color="auto"/>
                                                <w:left w:val="none" w:sz="0" w:space="0" w:color="auto"/>
                                                <w:bottom w:val="single" w:sz="6" w:space="8" w:color="DEDEDE"/>
                                                <w:right w:val="none" w:sz="0" w:space="0" w:color="auto"/>
                                              </w:divBdr>
                                            </w:div>
                                            <w:div w:id="613176239">
                                              <w:marLeft w:val="0"/>
                                              <w:marRight w:val="0"/>
                                              <w:marTop w:val="0"/>
                                              <w:marBottom w:val="150"/>
                                              <w:divBdr>
                                                <w:top w:val="none" w:sz="0" w:space="0" w:color="auto"/>
                                                <w:left w:val="none" w:sz="0" w:space="0" w:color="auto"/>
                                                <w:bottom w:val="single" w:sz="6" w:space="8" w:color="DEDEDE"/>
                                                <w:right w:val="none" w:sz="0" w:space="0" w:color="auto"/>
                                              </w:divBdr>
                                            </w:div>
                                            <w:div w:id="316424049">
                                              <w:marLeft w:val="0"/>
                                              <w:marRight w:val="0"/>
                                              <w:marTop w:val="0"/>
                                              <w:marBottom w:val="150"/>
                                              <w:divBdr>
                                                <w:top w:val="none" w:sz="0" w:space="0" w:color="auto"/>
                                                <w:left w:val="none" w:sz="0" w:space="0" w:color="auto"/>
                                                <w:bottom w:val="single" w:sz="6" w:space="8" w:color="DEDEDE"/>
                                                <w:right w:val="none" w:sz="0" w:space="0" w:color="auto"/>
                                              </w:divBdr>
                                            </w:div>
                                            <w:div w:id="1889562920">
                                              <w:marLeft w:val="0"/>
                                              <w:marRight w:val="0"/>
                                              <w:marTop w:val="0"/>
                                              <w:marBottom w:val="150"/>
                                              <w:divBdr>
                                                <w:top w:val="none" w:sz="0" w:space="0" w:color="auto"/>
                                                <w:left w:val="none" w:sz="0" w:space="0" w:color="auto"/>
                                                <w:bottom w:val="single" w:sz="6" w:space="8" w:color="DEDEDE"/>
                                                <w:right w:val="none" w:sz="0" w:space="0" w:color="auto"/>
                                              </w:divBdr>
                                            </w:div>
                                            <w:div w:id="1153329819">
                                              <w:marLeft w:val="0"/>
                                              <w:marRight w:val="0"/>
                                              <w:marTop w:val="0"/>
                                              <w:marBottom w:val="150"/>
                                              <w:divBdr>
                                                <w:top w:val="none" w:sz="0" w:space="0" w:color="auto"/>
                                                <w:left w:val="none" w:sz="0" w:space="0" w:color="auto"/>
                                                <w:bottom w:val="single" w:sz="6" w:space="8" w:color="DEDEDE"/>
                                                <w:right w:val="none" w:sz="0" w:space="0" w:color="auto"/>
                                              </w:divBdr>
                                            </w:div>
                                            <w:div w:id="1561943762">
                                              <w:marLeft w:val="0"/>
                                              <w:marRight w:val="0"/>
                                              <w:marTop w:val="0"/>
                                              <w:marBottom w:val="150"/>
                                              <w:divBdr>
                                                <w:top w:val="none" w:sz="0" w:space="0" w:color="auto"/>
                                                <w:left w:val="none" w:sz="0" w:space="0" w:color="auto"/>
                                                <w:bottom w:val="single" w:sz="6" w:space="8" w:color="DEDEDE"/>
                                                <w:right w:val="none" w:sz="0" w:space="0" w:color="auto"/>
                                              </w:divBdr>
                                            </w:div>
                                            <w:div w:id="1004015739">
                                              <w:marLeft w:val="0"/>
                                              <w:marRight w:val="0"/>
                                              <w:marTop w:val="0"/>
                                              <w:marBottom w:val="150"/>
                                              <w:divBdr>
                                                <w:top w:val="none" w:sz="0" w:space="0" w:color="auto"/>
                                                <w:left w:val="none" w:sz="0" w:space="0" w:color="auto"/>
                                                <w:bottom w:val="single" w:sz="6" w:space="8" w:color="DEDEDE"/>
                                                <w:right w:val="none" w:sz="0" w:space="0" w:color="auto"/>
                                              </w:divBdr>
                                            </w:div>
                                            <w:div w:id="1394086790">
                                              <w:marLeft w:val="0"/>
                                              <w:marRight w:val="0"/>
                                              <w:marTop w:val="0"/>
                                              <w:marBottom w:val="150"/>
                                              <w:divBdr>
                                                <w:top w:val="none" w:sz="0" w:space="0" w:color="auto"/>
                                                <w:left w:val="none" w:sz="0" w:space="0" w:color="auto"/>
                                                <w:bottom w:val="single" w:sz="6" w:space="8" w:color="DEDEDE"/>
                                                <w:right w:val="none" w:sz="0" w:space="0" w:color="auto"/>
                                              </w:divBdr>
                                            </w:div>
                                            <w:div w:id="2127507755">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 w:id="11046935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0/12/31/semia-deti-dok.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g.ru/2011/10/19/gospodder-dok.html" TargetMode="External"/><Relationship Id="rId12" Type="http://schemas.openxmlformats.org/officeDocument/2006/relationships/hyperlink" Target="https://rg.ru/2007/01/10/semiya-do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15/11/30/matkap-dok.html" TargetMode="External"/><Relationship Id="rId11" Type="http://schemas.openxmlformats.org/officeDocument/2006/relationships/hyperlink" Target="https://rg.ru/2008/12/30/deti-dok.html" TargetMode="External"/><Relationship Id="rId5" Type="http://schemas.openxmlformats.org/officeDocument/2006/relationships/hyperlink" Target="https://rg.ru/2016/01/11/fz433-dok.html" TargetMode="External"/><Relationship Id="rId10" Type="http://schemas.openxmlformats.org/officeDocument/2006/relationships/hyperlink" Target="https://rg.ru/2009/12/30/semya-dok.html" TargetMode="External"/><Relationship Id="rId4" Type="http://schemas.openxmlformats.org/officeDocument/2006/relationships/hyperlink" Target="https://rg.ru/2016/12/23/izmeneniya-dok.html" TargetMode="External"/><Relationship Id="rId9" Type="http://schemas.openxmlformats.org/officeDocument/2006/relationships/hyperlink" Target="https://rg.ru/2010/08/02/materinskiy-dok.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4593</Words>
  <Characters>26183</Characters>
  <Application>Microsoft Office Word</Application>
  <DocSecurity>0</DocSecurity>
  <Lines>218</Lines>
  <Paragraphs>61</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2017-02-02T11:17:00Z</dcterms:created>
  <dcterms:modified xsi:type="dcterms:W3CDTF">2017-02-02T11:18:00Z</dcterms:modified>
</cp:coreProperties>
</file>